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27CB" w14:textId="36D5BBD1" w:rsidR="00C0027F" w:rsidRPr="00396576" w:rsidRDefault="00C0027F" w:rsidP="00C0027F">
      <w:pPr>
        <w:jc w:val="center"/>
        <w:rPr>
          <w:sz w:val="24"/>
          <w:szCs w:val="24"/>
          <w:u w:val="single"/>
        </w:rPr>
      </w:pPr>
      <w:r w:rsidRPr="00396576">
        <w:rPr>
          <w:sz w:val="24"/>
          <w:szCs w:val="24"/>
          <w:u w:val="single"/>
        </w:rPr>
        <w:t>The Church and support of world concerns</w:t>
      </w:r>
    </w:p>
    <w:p w14:paraId="4093209C" w14:textId="3AEEBADE" w:rsidR="00C0027F" w:rsidRPr="00396576" w:rsidRDefault="00C0027F" w:rsidP="00C0027F">
      <w:pPr>
        <w:rPr>
          <w:sz w:val="24"/>
          <w:szCs w:val="24"/>
        </w:rPr>
      </w:pPr>
      <w:r w:rsidRPr="00396576">
        <w:rPr>
          <w:sz w:val="24"/>
          <w:szCs w:val="24"/>
        </w:rPr>
        <w:t>It is to be considered how preachers today of the gospel must take careful thought of what concerns of the world they can support.</w:t>
      </w:r>
    </w:p>
    <w:p w14:paraId="317ACE27" w14:textId="601BCF88" w:rsidR="00C0027F" w:rsidRPr="00396576" w:rsidRDefault="00C0027F" w:rsidP="00C0027F">
      <w:pPr>
        <w:rPr>
          <w:sz w:val="24"/>
          <w:szCs w:val="24"/>
        </w:rPr>
      </w:pPr>
      <w:r w:rsidRPr="00396576">
        <w:rPr>
          <w:sz w:val="24"/>
          <w:szCs w:val="24"/>
        </w:rPr>
        <w:t xml:space="preserve">In light of the rising assault against Christianity and the cry of the world to tear down every symbol that may be representative of past racism leaves our statues and images of Christ subject to violent destruction. Not to mention our hymnals containing the famous church hymn, “Amazing Grace” that was written by John </w:t>
      </w:r>
      <w:r w:rsidR="0042200B" w:rsidRPr="00396576">
        <w:rPr>
          <w:sz w:val="24"/>
          <w:szCs w:val="24"/>
        </w:rPr>
        <w:t>Newton</w:t>
      </w:r>
      <w:r w:rsidRPr="00396576">
        <w:rPr>
          <w:sz w:val="24"/>
          <w:szCs w:val="24"/>
        </w:rPr>
        <w:t>, a slave</w:t>
      </w:r>
      <w:r w:rsidR="0042200B" w:rsidRPr="00396576">
        <w:rPr>
          <w:sz w:val="24"/>
          <w:szCs w:val="24"/>
        </w:rPr>
        <w:t>-trader, will we be required to tear its page from our hymnal?</w:t>
      </w:r>
    </w:p>
    <w:p w14:paraId="25F58A92" w14:textId="315BAA72" w:rsidR="0042200B" w:rsidRPr="00396576" w:rsidRDefault="0042200B" w:rsidP="00C0027F">
      <w:pPr>
        <w:rPr>
          <w:sz w:val="24"/>
          <w:szCs w:val="24"/>
        </w:rPr>
      </w:pPr>
      <w:r w:rsidRPr="00396576">
        <w:rPr>
          <w:sz w:val="24"/>
          <w:szCs w:val="24"/>
        </w:rPr>
        <w:t xml:space="preserve">We may find ourselves in an indefensible situation if we support the destruction of all symbols of </w:t>
      </w:r>
      <w:r w:rsidR="00396576">
        <w:rPr>
          <w:sz w:val="24"/>
          <w:szCs w:val="24"/>
        </w:rPr>
        <w:t xml:space="preserve">past perceived </w:t>
      </w:r>
      <w:r w:rsidRPr="00396576">
        <w:rPr>
          <w:sz w:val="24"/>
          <w:szCs w:val="24"/>
        </w:rPr>
        <w:t>racism, unless we hold to</w:t>
      </w:r>
      <w:r w:rsidR="00396576">
        <w:rPr>
          <w:sz w:val="24"/>
          <w:szCs w:val="24"/>
        </w:rPr>
        <w:t>o</w:t>
      </w:r>
      <w:r w:rsidRPr="00396576">
        <w:rPr>
          <w:sz w:val="24"/>
          <w:szCs w:val="24"/>
        </w:rPr>
        <w:t xml:space="preserve"> and teach the “Forgiveness of Christ”</w:t>
      </w:r>
    </w:p>
    <w:p w14:paraId="36F7C7D8" w14:textId="117AF021" w:rsidR="0042200B" w:rsidRPr="00396576" w:rsidRDefault="0042200B" w:rsidP="00C0027F">
      <w:pPr>
        <w:rPr>
          <w:sz w:val="24"/>
          <w:szCs w:val="24"/>
        </w:rPr>
      </w:pPr>
      <w:r w:rsidRPr="00396576">
        <w:rPr>
          <w:sz w:val="24"/>
          <w:szCs w:val="24"/>
        </w:rPr>
        <w:t>John Newton, repented, became forgiven and converted on his ship of slaves, composing in it’s wake, the famous “Amazing Grace”</w:t>
      </w:r>
      <w:r w:rsidR="00396576">
        <w:rPr>
          <w:sz w:val="24"/>
          <w:szCs w:val="24"/>
        </w:rPr>
        <w:t>, which lyrics  have  proven to be a blessing to the church for many years; the inspiration of many to give their lives to Christ.</w:t>
      </w:r>
    </w:p>
    <w:p w14:paraId="5CB214D3" w14:textId="021123FF" w:rsidR="00C0027F" w:rsidRPr="00396576" w:rsidRDefault="0042200B">
      <w:pPr>
        <w:rPr>
          <w:sz w:val="24"/>
          <w:szCs w:val="24"/>
        </w:rPr>
      </w:pPr>
      <w:r w:rsidRPr="00396576">
        <w:rPr>
          <w:sz w:val="24"/>
          <w:szCs w:val="24"/>
        </w:rPr>
        <w:t>No, we should not tear up our hymnals, nor should we tear up the country for a few misplaced statues that depicts the images perhaps of repentant and forgiven men.</w:t>
      </w:r>
    </w:p>
    <w:p w14:paraId="669E974B" w14:textId="128D59E4" w:rsidR="0042200B" w:rsidRPr="00396576" w:rsidRDefault="0042200B">
      <w:pPr>
        <w:rPr>
          <w:sz w:val="24"/>
          <w:szCs w:val="24"/>
        </w:rPr>
      </w:pPr>
      <w:r w:rsidRPr="00396576">
        <w:rPr>
          <w:sz w:val="24"/>
          <w:szCs w:val="24"/>
        </w:rPr>
        <w:t>I do say</w:t>
      </w:r>
      <w:r w:rsidR="00396576" w:rsidRPr="00396576">
        <w:rPr>
          <w:sz w:val="24"/>
          <w:szCs w:val="24"/>
        </w:rPr>
        <w:t xml:space="preserve">, </w:t>
      </w:r>
      <w:proofErr w:type="gramStart"/>
      <w:r w:rsidR="00396576" w:rsidRPr="00396576">
        <w:rPr>
          <w:sz w:val="24"/>
          <w:szCs w:val="24"/>
        </w:rPr>
        <w:t xml:space="preserve">however, </w:t>
      </w:r>
      <w:r w:rsidRPr="00396576">
        <w:rPr>
          <w:sz w:val="24"/>
          <w:szCs w:val="24"/>
        </w:rPr>
        <w:t xml:space="preserve"> regarding</w:t>
      </w:r>
      <w:proofErr w:type="gramEnd"/>
      <w:r w:rsidRPr="00396576">
        <w:rPr>
          <w:sz w:val="24"/>
          <w:szCs w:val="24"/>
        </w:rPr>
        <w:t xml:space="preserve"> the statues of men, our bible speaks against </w:t>
      </w:r>
      <w:r w:rsidR="00282A66" w:rsidRPr="00396576">
        <w:rPr>
          <w:sz w:val="24"/>
          <w:szCs w:val="24"/>
        </w:rPr>
        <w:t xml:space="preserve">making images of men (Ezek. 16:17) (Exod. 20:4). Honor in such manner can become an idol of worship of sorts. This </w:t>
      </w:r>
      <w:r w:rsidR="00396576" w:rsidRPr="00396576">
        <w:rPr>
          <w:sz w:val="24"/>
          <w:szCs w:val="24"/>
        </w:rPr>
        <w:t xml:space="preserve">danger, </w:t>
      </w:r>
      <w:r w:rsidR="00282A66" w:rsidRPr="00396576">
        <w:rPr>
          <w:sz w:val="24"/>
          <w:szCs w:val="24"/>
        </w:rPr>
        <w:t>we learned from the Old Testament story of King Nebuch</w:t>
      </w:r>
      <w:r w:rsidR="00396576" w:rsidRPr="00396576">
        <w:rPr>
          <w:sz w:val="24"/>
          <w:szCs w:val="24"/>
        </w:rPr>
        <w:t>adnezzar (Dan. 3:1-18).</w:t>
      </w:r>
    </w:p>
    <w:p w14:paraId="54BB327A" w14:textId="77777777" w:rsidR="00396576" w:rsidRPr="00396576" w:rsidRDefault="00396576">
      <w:pPr>
        <w:rPr>
          <w:sz w:val="24"/>
          <w:szCs w:val="24"/>
        </w:rPr>
      </w:pPr>
    </w:p>
    <w:sectPr w:rsidR="00396576" w:rsidRPr="0039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7F"/>
    <w:rsid w:val="00282A66"/>
    <w:rsid w:val="00396576"/>
    <w:rsid w:val="0042200B"/>
    <w:rsid w:val="00921B78"/>
    <w:rsid w:val="00C0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80B6"/>
  <w15:chartTrackingRefBased/>
  <w15:docId w15:val="{CE7814AD-157F-4892-89F8-456FA8D8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Holmes</dc:creator>
  <cp:keywords/>
  <dc:description/>
  <cp:lastModifiedBy>C Holmes</cp:lastModifiedBy>
  <cp:revision>1</cp:revision>
  <dcterms:created xsi:type="dcterms:W3CDTF">2020-07-08T20:01:00Z</dcterms:created>
  <dcterms:modified xsi:type="dcterms:W3CDTF">2020-07-08T20:42:00Z</dcterms:modified>
</cp:coreProperties>
</file>